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AA" w:rsidRPr="00612D00" w:rsidRDefault="008E3BAA" w:rsidP="008E3BAA">
      <w:pPr>
        <w:pStyle w:val="NoSpacing"/>
        <w:ind w:right="666"/>
        <w:rPr>
          <w:rFonts w:ascii="Footlight MT Light" w:eastAsia="Calibri" w:hAnsi="Footlight MT Light"/>
          <w:sz w:val="26"/>
          <w:szCs w:val="26"/>
        </w:rPr>
      </w:pPr>
    </w:p>
    <w:p w:rsidR="008E3BAA" w:rsidRPr="00612D00" w:rsidRDefault="008E3BAA" w:rsidP="008E3BAA">
      <w:pPr>
        <w:pStyle w:val="NoSpacing"/>
        <w:ind w:right="666"/>
        <w:jc w:val="center"/>
        <w:rPr>
          <w:rFonts w:ascii="Footlight MT Light" w:eastAsia="Calibri" w:hAnsi="Footlight MT Light"/>
          <w:sz w:val="26"/>
          <w:szCs w:val="26"/>
        </w:rPr>
      </w:pPr>
      <w:r w:rsidRPr="00612D00">
        <w:rPr>
          <w:rFonts w:ascii="Footlight MT Light" w:eastAsia="Times New Roman" w:hAnsi="Footlight MT Light" w:cs="Arial"/>
          <w:b/>
          <w:noProof/>
          <w:spacing w:val="-5"/>
          <w:kern w:val="28"/>
          <w:sz w:val="26"/>
          <w:szCs w:val="26"/>
        </w:rPr>
        <w:drawing>
          <wp:inline distT="0" distB="0" distL="0" distR="0" wp14:anchorId="618FD1B5" wp14:editId="656D02B0">
            <wp:extent cx="1019175" cy="98188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13" cy="9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AA" w:rsidRPr="00612D00" w:rsidRDefault="008E3BAA" w:rsidP="008E3BAA">
      <w:pPr>
        <w:spacing w:after="0" w:line="240" w:lineRule="auto"/>
        <w:ind w:right="666"/>
        <w:rPr>
          <w:rFonts w:ascii="Footlight MT Light" w:eastAsia="Calibri" w:hAnsi="Footlight MT Light" w:cs="Times New Roman"/>
          <w:sz w:val="26"/>
          <w:szCs w:val="26"/>
        </w:rPr>
      </w:pPr>
    </w:p>
    <w:p w:rsidR="008E3BAA" w:rsidRPr="00612D00" w:rsidRDefault="008E3BAA" w:rsidP="008E3BAA">
      <w:pPr>
        <w:spacing w:after="0" w:line="240" w:lineRule="auto"/>
        <w:ind w:right="666"/>
        <w:jc w:val="center"/>
        <w:rPr>
          <w:rFonts w:ascii="Footlight MT Light" w:eastAsia="Calibri" w:hAnsi="Footlight MT Light" w:cs="Times New Roman"/>
          <w:b/>
          <w:sz w:val="26"/>
          <w:szCs w:val="26"/>
        </w:rPr>
      </w:pPr>
      <w:r w:rsidRPr="00612D00">
        <w:rPr>
          <w:rFonts w:ascii="Footlight MT Light" w:eastAsia="Calibri" w:hAnsi="Footlight MT Light" w:cs="Times New Roman"/>
          <w:b/>
          <w:sz w:val="26"/>
          <w:szCs w:val="26"/>
        </w:rPr>
        <w:t>EMBASSY OF THE REPUBLIC OF KENYA</w:t>
      </w:r>
    </w:p>
    <w:p w:rsidR="008E3BAA" w:rsidRPr="00612D00" w:rsidRDefault="008E3BAA" w:rsidP="008E3BAA">
      <w:pPr>
        <w:spacing w:after="0" w:line="240" w:lineRule="auto"/>
        <w:ind w:right="666"/>
        <w:jc w:val="center"/>
        <w:rPr>
          <w:rFonts w:ascii="Footlight MT Light" w:eastAsia="Calibri" w:hAnsi="Footlight MT Light" w:cs="Times New Roman"/>
          <w:b/>
          <w:sz w:val="26"/>
          <w:szCs w:val="26"/>
        </w:rPr>
      </w:pPr>
      <w:r w:rsidRPr="00612D00">
        <w:rPr>
          <w:rFonts w:ascii="Footlight MT Light" w:eastAsia="Calibri" w:hAnsi="Footlight MT Light" w:cs="Times New Roman"/>
          <w:b/>
          <w:sz w:val="26"/>
          <w:szCs w:val="26"/>
        </w:rPr>
        <w:t>TEHRAN</w:t>
      </w:r>
    </w:p>
    <w:p w:rsidR="008E3BAA" w:rsidRPr="008E3BAA" w:rsidRDefault="008E3BAA" w:rsidP="0038386B">
      <w:pPr>
        <w:pBdr>
          <w:bottom w:val="single" w:sz="4" w:space="1" w:color="auto"/>
        </w:pBdr>
        <w:spacing w:before="120" w:after="120"/>
        <w:ind w:right="-180"/>
        <w:jc w:val="center"/>
        <w:rPr>
          <w:rFonts w:ascii="Footlight MT Light" w:hAnsi="Footlight MT Light"/>
          <w:b/>
          <w:sz w:val="10"/>
          <w:szCs w:val="26"/>
        </w:rPr>
      </w:pPr>
      <w:bookmarkStart w:id="0" w:name="_GoBack"/>
      <w:bookmarkEnd w:id="0"/>
    </w:p>
    <w:p w:rsidR="00BB2C81" w:rsidRPr="00F824DD" w:rsidRDefault="00BB2C81" w:rsidP="0038386B">
      <w:pPr>
        <w:pBdr>
          <w:bottom w:val="single" w:sz="4" w:space="1" w:color="auto"/>
        </w:pBdr>
        <w:spacing w:before="120" w:after="120"/>
        <w:ind w:right="-180"/>
        <w:jc w:val="center"/>
        <w:rPr>
          <w:rFonts w:ascii="Footlight MT Light" w:hAnsi="Footlight MT Light"/>
          <w:b/>
          <w:sz w:val="26"/>
          <w:szCs w:val="26"/>
        </w:rPr>
      </w:pPr>
      <w:r w:rsidRPr="00F824DD">
        <w:rPr>
          <w:rFonts w:ascii="Footlight MT Light" w:hAnsi="Footlight MT Light"/>
          <w:b/>
          <w:sz w:val="26"/>
          <w:szCs w:val="26"/>
        </w:rPr>
        <w:t>IMPLEMENTATION OF ELECTRONIC TRAVEL AUTHORIZATION (</w:t>
      </w:r>
      <w:proofErr w:type="spellStart"/>
      <w:r w:rsidRPr="00F824DD">
        <w:rPr>
          <w:rFonts w:ascii="Footlight MT Light" w:hAnsi="Footlight MT Light"/>
          <w:b/>
          <w:sz w:val="26"/>
          <w:szCs w:val="26"/>
        </w:rPr>
        <w:t>eTA</w:t>
      </w:r>
      <w:proofErr w:type="spellEnd"/>
      <w:r w:rsidRPr="00F824DD">
        <w:rPr>
          <w:rFonts w:ascii="Footlight MT Light" w:hAnsi="Footlight MT Light"/>
          <w:b/>
          <w:sz w:val="26"/>
          <w:szCs w:val="26"/>
        </w:rPr>
        <w:t>)</w:t>
      </w:r>
    </w:p>
    <w:p w:rsidR="00BB2C81" w:rsidRDefault="00BB2C81" w:rsidP="00BB2C81">
      <w:p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Following the Presidential directive during th</w:t>
      </w:r>
      <w:r>
        <w:rPr>
          <w:rFonts w:ascii="Footlight MT Light" w:hAnsi="Footlight MT Light"/>
          <w:sz w:val="26"/>
          <w:szCs w:val="26"/>
        </w:rPr>
        <w:t xml:space="preserve">e 60th </w:t>
      </w:r>
      <w:proofErr w:type="spellStart"/>
      <w:r>
        <w:rPr>
          <w:rFonts w:ascii="Footlight MT Light" w:hAnsi="Footlight MT Light"/>
          <w:sz w:val="26"/>
          <w:szCs w:val="26"/>
        </w:rPr>
        <w:t>Jamhuri</w:t>
      </w:r>
      <w:proofErr w:type="spellEnd"/>
      <w:r>
        <w:rPr>
          <w:rFonts w:ascii="Footlight MT Light" w:hAnsi="Footlight MT Light"/>
          <w:sz w:val="26"/>
          <w:szCs w:val="26"/>
        </w:rPr>
        <w:t xml:space="preserve"> Day celebrations on 12</w:t>
      </w:r>
      <w:r w:rsidRPr="00BB2C81">
        <w:rPr>
          <w:rFonts w:ascii="Footlight MT Light" w:hAnsi="Footlight MT Light"/>
          <w:sz w:val="26"/>
          <w:szCs w:val="26"/>
          <w:vertAlign w:val="superscript"/>
        </w:rPr>
        <w:t>th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 xml:space="preserve">December, 2023 that Kenya will be a </w:t>
      </w:r>
      <w:r>
        <w:rPr>
          <w:rFonts w:ascii="Footlight MT Light" w:hAnsi="Footlight MT Light"/>
          <w:sz w:val="26"/>
          <w:szCs w:val="26"/>
        </w:rPr>
        <w:t xml:space="preserve">visa free country from January, 2024, the </w:t>
      </w:r>
      <w:r w:rsidRPr="00BB2C81">
        <w:rPr>
          <w:rFonts w:ascii="Footlight MT Light" w:hAnsi="Footlight MT Light"/>
          <w:sz w:val="26"/>
          <w:szCs w:val="26"/>
        </w:rPr>
        <w:t>Directorate of Immigration S</w:t>
      </w:r>
      <w:r>
        <w:rPr>
          <w:rFonts w:ascii="Footlight MT Light" w:hAnsi="Footlight MT Light"/>
          <w:sz w:val="26"/>
          <w:szCs w:val="26"/>
        </w:rPr>
        <w:t xml:space="preserve">ervices has developed a digital platform </w:t>
      </w:r>
      <w:hyperlink r:id="rId6" w:history="1">
        <w:r w:rsidRPr="00CF16B5">
          <w:rPr>
            <w:rStyle w:val="Hyperlink"/>
            <w:rFonts w:ascii="Footlight MT Light" w:hAnsi="Footlight MT Light"/>
            <w:sz w:val="26"/>
            <w:szCs w:val="26"/>
          </w:rPr>
          <w:t>www.etakenya.go.ke</w:t>
        </w:r>
      </w:hyperlink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 xml:space="preserve"> to ensure t</w:t>
      </w:r>
      <w:r>
        <w:rPr>
          <w:rFonts w:ascii="Footlight MT Light" w:hAnsi="Footlight MT Light"/>
          <w:sz w:val="26"/>
          <w:szCs w:val="26"/>
        </w:rPr>
        <w:t xml:space="preserve">hat all </w:t>
      </w:r>
      <w:r w:rsidR="00A74E1D">
        <w:rPr>
          <w:rFonts w:ascii="Footlight MT Light" w:hAnsi="Footlight MT Light"/>
          <w:sz w:val="26"/>
          <w:szCs w:val="26"/>
        </w:rPr>
        <w:t>travelers</w:t>
      </w:r>
      <w:r>
        <w:rPr>
          <w:rFonts w:ascii="Footlight MT Light" w:hAnsi="Footlight MT Light"/>
          <w:sz w:val="26"/>
          <w:szCs w:val="26"/>
        </w:rPr>
        <w:t xml:space="preserve"> to Kenya are identified in advance </w:t>
      </w:r>
      <w:r w:rsidRPr="00BB2C81">
        <w:rPr>
          <w:rFonts w:ascii="Footlight MT Light" w:hAnsi="Footlight MT Light"/>
          <w:sz w:val="26"/>
          <w:szCs w:val="26"/>
        </w:rPr>
        <w:t>through an electr</w:t>
      </w:r>
      <w:r>
        <w:rPr>
          <w:rFonts w:ascii="Footlight MT Light" w:hAnsi="Footlight MT Light"/>
          <w:sz w:val="26"/>
          <w:szCs w:val="26"/>
        </w:rPr>
        <w:t>onic Travel Authorization (</w:t>
      </w:r>
      <w:proofErr w:type="spellStart"/>
      <w:r>
        <w:rPr>
          <w:rFonts w:ascii="Footlight MT Light" w:hAnsi="Footlight MT Light"/>
          <w:sz w:val="26"/>
          <w:szCs w:val="26"/>
        </w:rPr>
        <w:t>eTA</w:t>
      </w:r>
      <w:proofErr w:type="spellEnd"/>
      <w:r>
        <w:rPr>
          <w:rFonts w:ascii="Footlight MT Light" w:hAnsi="Footlight MT Light"/>
          <w:sz w:val="26"/>
          <w:szCs w:val="26"/>
        </w:rPr>
        <w:t>) system.</w:t>
      </w:r>
    </w:p>
    <w:p w:rsidR="00BB2C81" w:rsidRPr="00BB2C81" w:rsidRDefault="00BB2C81" w:rsidP="00BB2C81">
      <w:p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Henceforth, all travelers coming to Kenya will b</w:t>
      </w:r>
      <w:r>
        <w:rPr>
          <w:rFonts w:ascii="Footlight MT Light" w:hAnsi="Footlight MT Light"/>
          <w:sz w:val="26"/>
          <w:szCs w:val="26"/>
        </w:rPr>
        <w:t xml:space="preserve">e required to apply and pay for the </w:t>
      </w:r>
      <w:r w:rsidRPr="00BB2C81">
        <w:rPr>
          <w:rFonts w:ascii="Footlight MT Light" w:hAnsi="Footlight MT Light"/>
          <w:sz w:val="26"/>
          <w:szCs w:val="26"/>
        </w:rPr>
        <w:t>electronic Travel Authorization (</w:t>
      </w:r>
      <w:proofErr w:type="spellStart"/>
      <w:r w:rsidRPr="00BB2C81">
        <w:rPr>
          <w:rFonts w:ascii="Footlight MT Light" w:hAnsi="Footlight MT Light"/>
          <w:sz w:val="26"/>
          <w:szCs w:val="26"/>
        </w:rPr>
        <w:t>eTA</w:t>
      </w:r>
      <w:proofErr w:type="spellEnd"/>
      <w:r w:rsidRPr="00BB2C81">
        <w:rPr>
          <w:rFonts w:ascii="Footlight MT Light" w:hAnsi="Footlight MT Light"/>
          <w:sz w:val="26"/>
          <w:szCs w:val="26"/>
        </w:rPr>
        <w:t>) prior t</w:t>
      </w:r>
      <w:r>
        <w:rPr>
          <w:rFonts w:ascii="Footlight MT Light" w:hAnsi="Footlight MT Light"/>
          <w:sz w:val="26"/>
          <w:szCs w:val="26"/>
        </w:rPr>
        <w:t xml:space="preserve">o travel, with exclusion of the following </w:t>
      </w:r>
      <w:r w:rsidRPr="00BB2C81">
        <w:rPr>
          <w:rFonts w:ascii="Footlight MT Light" w:hAnsi="Footlight MT Light"/>
          <w:sz w:val="26"/>
          <w:szCs w:val="26"/>
        </w:rPr>
        <w:t>exempted person;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Holders of valid Kenya Passports or one-way Emergency Certificate issued by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Kenya Missions abroad.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Holders of Kenya Permanent Residence, valid Work Permits and Passes.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Holders of valid United Nation Conventional Travel Document issued by the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Government of Kenya.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Members of the Diplomatic Missions and International Organizations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Accredited to Kenya.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Citizens of the East African Partner States; These countries include Burundi,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Democratic Republic of Congo, Rwanda, South Sudan, Tanzania and Uganda.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(Exempted for Six (6) months)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All passengers in transit through Kenya arriving and leaving by the same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aircraft or transferring to another aircraft and who do not leave the precincts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of Airports in Kenya.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All passengers arriving and leaving by the same ship, and who do not leave the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ship.</w:t>
      </w:r>
    </w:p>
    <w:p w:rsid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>Members of crew of any ship, aircraft, train, vehicle or carrier; whose name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and particulars are included in the crew manifest of the ship, aircraft, train,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vehicle or carrier; and who is proceeding in such ship, aircraft, train, vehicle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or carrier to a destination outside Kenya.</w:t>
      </w:r>
    </w:p>
    <w:p w:rsidR="00BB2C81" w:rsidRPr="00BB2C81" w:rsidRDefault="00BB2C81" w:rsidP="00BB2C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t xml:space="preserve">Owners of private aircraft stopping over for </w:t>
      </w:r>
      <w:r w:rsidR="007E3694" w:rsidRPr="00BB2C81">
        <w:rPr>
          <w:rFonts w:ascii="Footlight MT Light" w:hAnsi="Footlight MT Light"/>
          <w:sz w:val="26"/>
          <w:szCs w:val="26"/>
        </w:rPr>
        <w:t>refueling</w:t>
      </w:r>
      <w:r w:rsidRPr="00BB2C81">
        <w:rPr>
          <w:rFonts w:ascii="Footlight MT Light" w:hAnsi="Footlight MT Light"/>
          <w:sz w:val="26"/>
          <w:szCs w:val="26"/>
        </w:rPr>
        <w:t xml:space="preserve"> in Kenya and who do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BB2C81">
        <w:rPr>
          <w:rFonts w:ascii="Footlight MT Light" w:hAnsi="Footlight MT Light"/>
          <w:sz w:val="26"/>
          <w:szCs w:val="26"/>
        </w:rPr>
        <w:t>not leave the precincts of the airport.</w:t>
      </w:r>
    </w:p>
    <w:p w:rsidR="00BB2C81" w:rsidRPr="00BB2C81" w:rsidRDefault="00BB2C81" w:rsidP="00BB2C81">
      <w:p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BB2C81">
        <w:rPr>
          <w:rFonts w:ascii="Footlight MT Light" w:hAnsi="Footlight MT Light"/>
          <w:sz w:val="26"/>
          <w:szCs w:val="26"/>
        </w:rPr>
        <w:lastRenderedPageBreak/>
        <w:t>Further, the following persons will apply for Electr</w:t>
      </w:r>
      <w:r w:rsidR="00404C48">
        <w:rPr>
          <w:rFonts w:ascii="Footlight MT Light" w:hAnsi="Footlight MT Light"/>
          <w:sz w:val="26"/>
          <w:szCs w:val="26"/>
        </w:rPr>
        <w:t>onic Travel Authorization (</w:t>
      </w:r>
      <w:proofErr w:type="spellStart"/>
      <w:r w:rsidR="00404C48">
        <w:rPr>
          <w:rFonts w:ascii="Footlight MT Light" w:hAnsi="Footlight MT Light"/>
          <w:sz w:val="26"/>
          <w:szCs w:val="26"/>
        </w:rPr>
        <w:t>eTA</w:t>
      </w:r>
      <w:proofErr w:type="spellEnd"/>
      <w:r w:rsidR="00404C48">
        <w:rPr>
          <w:rFonts w:ascii="Footlight MT Light" w:hAnsi="Footlight MT Light"/>
          <w:sz w:val="26"/>
          <w:szCs w:val="26"/>
        </w:rPr>
        <w:t xml:space="preserve">) </w:t>
      </w:r>
      <w:r w:rsidRPr="00BB2C81">
        <w:rPr>
          <w:rFonts w:ascii="Footlight MT Light" w:hAnsi="Footlight MT Light"/>
          <w:sz w:val="26"/>
          <w:szCs w:val="26"/>
        </w:rPr>
        <w:t>but are exempted from paying;</w:t>
      </w:r>
    </w:p>
    <w:p w:rsidR="00404C48" w:rsidRDefault="00BB2C81" w:rsidP="00BB2C8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Diplomatic, Official or Service Passports on official duty.</w:t>
      </w:r>
    </w:p>
    <w:p w:rsidR="00404C48" w:rsidRDefault="00BB2C81" w:rsidP="00BB2C8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the following Laissez-Passers;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United Nations Organization Laissez-Passers whilst on official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UN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African Union Laissez-Passers whilst on official A.U.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African Development Bank Laissez-Passers, whilst on official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A.D.B.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Arab Bank for Economic Development in Africa Laissez</w:t>
      </w:r>
      <w:r w:rsidR="008E3BAA">
        <w:rPr>
          <w:rFonts w:ascii="Footlight MT Light" w:hAnsi="Footlight MT Light"/>
          <w:sz w:val="26"/>
          <w:szCs w:val="26"/>
        </w:rPr>
        <w:t>-</w:t>
      </w:r>
      <w:r w:rsidRPr="00404C48">
        <w:rPr>
          <w:rFonts w:ascii="Footlight MT Light" w:hAnsi="Footlight MT Light"/>
          <w:sz w:val="26"/>
          <w:szCs w:val="26"/>
        </w:rPr>
        <w:t>Passers, whilst on official BADEA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International Red Locust Control Organization for Central and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Southern Africa Laissez-Passers, whilst on official I.R.L.C.O. business.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Desert Locust Control Organization Laissez-Passers, whilst on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official D.L.C.O.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COMESA Laissez-Passers, whilst on official COMESA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International Monet</w:t>
      </w:r>
      <w:r w:rsidR="00404C48">
        <w:rPr>
          <w:rFonts w:ascii="Footlight MT Light" w:hAnsi="Footlight MT Light"/>
          <w:sz w:val="26"/>
          <w:szCs w:val="26"/>
        </w:rPr>
        <w:t>ary Fund and World Bank Laissez</w:t>
      </w:r>
      <w:r w:rsidRPr="00404C48">
        <w:rPr>
          <w:rFonts w:ascii="Footlight MT Light" w:hAnsi="Footlight MT Light"/>
          <w:sz w:val="26"/>
          <w:szCs w:val="26"/>
        </w:rPr>
        <w:t>-</w:t>
      </w:r>
      <w:r w:rsidR="00404C48">
        <w:rPr>
          <w:rFonts w:ascii="Footlight MT Light" w:hAnsi="Footlight MT Light"/>
          <w:sz w:val="26"/>
          <w:szCs w:val="26"/>
        </w:rPr>
        <w:t xml:space="preserve">Passers </w:t>
      </w:r>
      <w:r w:rsidRPr="00404C48">
        <w:rPr>
          <w:rFonts w:ascii="Footlight MT Light" w:hAnsi="Footlight MT Light"/>
          <w:sz w:val="26"/>
          <w:szCs w:val="26"/>
        </w:rPr>
        <w:t>whilst on official IMF/World Bank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Inter-Governmental Authority on Development (IGAD)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Laissez-Passers whilst on official IGAD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African Airlines Travel Association (IATA) Laissez-Passers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whilst on official business.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Environment Liaison Centre International (ELCI) Laissez</w:t>
      </w:r>
      <w:r w:rsidR="007E3694">
        <w:rPr>
          <w:rFonts w:ascii="Footlight MT Light" w:hAnsi="Footlight MT Light"/>
          <w:sz w:val="26"/>
          <w:szCs w:val="26"/>
        </w:rPr>
        <w:t>-</w:t>
      </w:r>
      <w:r w:rsidRPr="00404C48">
        <w:rPr>
          <w:rFonts w:ascii="Footlight MT Light" w:hAnsi="Footlight MT Light"/>
          <w:sz w:val="26"/>
          <w:szCs w:val="26"/>
        </w:rPr>
        <w:t>Passers whilst on official ELCI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Union of Radio, Television Network of Africa (URTNA)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Laissez-Passers whilst on official URTNA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 xml:space="preserve">Holders of International </w:t>
      </w:r>
      <w:proofErr w:type="spellStart"/>
      <w:r w:rsidRPr="00404C48">
        <w:rPr>
          <w:rFonts w:ascii="Footlight MT Light" w:hAnsi="Footlight MT Light"/>
          <w:sz w:val="26"/>
          <w:szCs w:val="26"/>
        </w:rPr>
        <w:t>Labour</w:t>
      </w:r>
      <w:proofErr w:type="spellEnd"/>
      <w:r w:rsidRPr="00404C48">
        <w:rPr>
          <w:rFonts w:ascii="Footlight MT Light" w:hAnsi="Footlight MT Light"/>
          <w:sz w:val="26"/>
          <w:szCs w:val="26"/>
        </w:rPr>
        <w:t xml:space="preserve"> Organization (ILO) Laissez – Passers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whilst on official ILO business,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European Union Laissez - Passers whilst on official European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Union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CIP (International Potato Centre) Laissez - Passers whilst on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official CIP business,</w:t>
      </w:r>
    </w:p>
    <w:p w:rsid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African Reinsurance Corporation (ARC) Laissez – Passers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whilst on official ARC business,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</w:p>
    <w:p w:rsidR="00BB2C81" w:rsidRPr="00404C48" w:rsidRDefault="00BB2C81" w:rsidP="00BB2C8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t>Holders of African Housing Fund (AHF) Laissez - Passers whilst on official</w:t>
      </w:r>
      <w:r w:rsidR="00404C48">
        <w:rPr>
          <w:rFonts w:ascii="Footlight MT Light" w:hAnsi="Footlight MT Light"/>
          <w:sz w:val="26"/>
          <w:szCs w:val="26"/>
        </w:rPr>
        <w:t xml:space="preserve"> </w:t>
      </w:r>
      <w:r w:rsidRPr="00404C48">
        <w:rPr>
          <w:rFonts w:ascii="Footlight MT Light" w:hAnsi="Footlight MT Light"/>
          <w:sz w:val="26"/>
          <w:szCs w:val="26"/>
        </w:rPr>
        <w:t>AHF business.</w:t>
      </w:r>
    </w:p>
    <w:p w:rsidR="00C82324" w:rsidRDefault="00BB2C81" w:rsidP="00BB2C81">
      <w:pPr>
        <w:spacing w:before="120" w:after="120"/>
        <w:jc w:val="both"/>
        <w:rPr>
          <w:rFonts w:ascii="Footlight MT Light" w:hAnsi="Footlight MT Light"/>
          <w:b/>
          <w:sz w:val="26"/>
          <w:szCs w:val="26"/>
        </w:rPr>
      </w:pPr>
      <w:r w:rsidRPr="00404C48">
        <w:rPr>
          <w:rFonts w:ascii="Footlight MT Light" w:hAnsi="Footlight MT Light"/>
          <w:b/>
          <w:sz w:val="26"/>
          <w:szCs w:val="26"/>
        </w:rPr>
        <w:t xml:space="preserve">Notably, Travelers with already paid and issued </w:t>
      </w:r>
      <w:r w:rsidR="00404C48" w:rsidRPr="00404C48">
        <w:rPr>
          <w:rFonts w:ascii="Footlight MT Light" w:hAnsi="Footlight MT Light"/>
          <w:b/>
          <w:sz w:val="26"/>
          <w:szCs w:val="26"/>
        </w:rPr>
        <w:t xml:space="preserve">visas will continue to use them </w:t>
      </w:r>
      <w:r w:rsidRPr="00404C48">
        <w:rPr>
          <w:rFonts w:ascii="Footlight MT Light" w:hAnsi="Footlight MT Light"/>
          <w:b/>
          <w:sz w:val="26"/>
          <w:szCs w:val="26"/>
        </w:rPr>
        <w:t>for entry until the expiry of their validity.</w:t>
      </w:r>
    </w:p>
    <w:p w:rsidR="00404C48" w:rsidRDefault="00404C48" w:rsidP="00BB2C81">
      <w:pPr>
        <w:spacing w:before="120" w:after="120"/>
        <w:jc w:val="both"/>
        <w:rPr>
          <w:rFonts w:ascii="Footlight MT Light" w:hAnsi="Footlight MT Light"/>
          <w:b/>
          <w:sz w:val="26"/>
          <w:szCs w:val="26"/>
        </w:rPr>
      </w:pPr>
    </w:p>
    <w:p w:rsidR="00404C48" w:rsidRPr="00404C48" w:rsidRDefault="00404C48" w:rsidP="00404C48">
      <w:pPr>
        <w:spacing w:after="0"/>
        <w:jc w:val="both"/>
        <w:rPr>
          <w:rFonts w:ascii="Footlight MT Light" w:hAnsi="Footlight MT Light"/>
          <w:sz w:val="26"/>
          <w:szCs w:val="26"/>
        </w:rPr>
      </w:pPr>
      <w:r w:rsidRPr="00404C48">
        <w:rPr>
          <w:rFonts w:ascii="Footlight MT Light" w:hAnsi="Footlight MT Light"/>
          <w:sz w:val="26"/>
          <w:szCs w:val="26"/>
        </w:rPr>
        <w:lastRenderedPageBreak/>
        <w:t>Kenya Embassy</w:t>
      </w:r>
    </w:p>
    <w:p w:rsidR="00404C48" w:rsidRPr="00404C48" w:rsidRDefault="00404C48" w:rsidP="00404C48">
      <w:pPr>
        <w:spacing w:after="0"/>
        <w:jc w:val="both"/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</w:rPr>
        <w:t>Tehran</w:t>
      </w:r>
    </w:p>
    <w:sectPr w:rsidR="00404C48" w:rsidRPr="00404C48" w:rsidSect="0038386B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06"/>
    <w:multiLevelType w:val="hybridMultilevel"/>
    <w:tmpl w:val="158846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00382E"/>
    <w:multiLevelType w:val="hybridMultilevel"/>
    <w:tmpl w:val="F338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00E2"/>
    <w:multiLevelType w:val="hybridMultilevel"/>
    <w:tmpl w:val="EF1C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81"/>
    <w:rsid w:val="0024299D"/>
    <w:rsid w:val="0038386B"/>
    <w:rsid w:val="00404C48"/>
    <w:rsid w:val="007E3694"/>
    <w:rsid w:val="008E3BAA"/>
    <w:rsid w:val="00A74E1D"/>
    <w:rsid w:val="00BB2C81"/>
    <w:rsid w:val="00C82324"/>
    <w:rsid w:val="00F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747C"/>
  <w15:chartTrackingRefBased/>
  <w15:docId w15:val="{C90EFE75-30B3-4259-B666-EE7DC4E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C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kenya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2024-01-09T06:33:00Z</cp:lastPrinted>
  <dcterms:created xsi:type="dcterms:W3CDTF">2024-01-09T06:17:00Z</dcterms:created>
  <dcterms:modified xsi:type="dcterms:W3CDTF">2024-01-10T06:51:00Z</dcterms:modified>
</cp:coreProperties>
</file>